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39" w:rsidRPr="00183E39" w:rsidRDefault="00183E39" w:rsidP="00183E39">
      <w:pPr>
        <w:widowControl/>
        <w:spacing w:line="480" w:lineRule="atLeast"/>
        <w:ind w:firstLine="480"/>
        <w:jc w:val="left"/>
        <w:rPr>
          <w:rFonts w:ascii="微软雅黑" w:eastAsia="微软雅黑" w:hAnsi="微软雅黑" w:cs="宋体" w:hint="eastAsia"/>
          <w:color w:val="333333"/>
          <w:kern w:val="0"/>
          <w:sz w:val="24"/>
          <w:szCs w:val="24"/>
        </w:rPr>
      </w:pPr>
      <w:r w:rsidRPr="00183E39">
        <w:rPr>
          <w:rFonts w:ascii="微软雅黑" w:eastAsia="微软雅黑" w:hAnsi="微软雅黑" w:cs="宋体" w:hint="eastAsia"/>
          <w:color w:val="333333"/>
          <w:kern w:val="0"/>
          <w:sz w:val="24"/>
          <w:szCs w:val="24"/>
        </w:rPr>
        <w:t xml:space="preserve">各辖区发改（经发）委（局）： </w:t>
      </w:r>
    </w:p>
    <w:p w:rsidR="00183E39" w:rsidRPr="00183E39" w:rsidRDefault="00183E39" w:rsidP="00183E39">
      <w:pPr>
        <w:widowControl/>
        <w:spacing w:line="480" w:lineRule="atLeast"/>
        <w:ind w:firstLine="480"/>
        <w:jc w:val="left"/>
        <w:rPr>
          <w:rFonts w:ascii="微软雅黑" w:eastAsia="微软雅黑" w:hAnsi="微软雅黑" w:cs="宋体" w:hint="eastAsia"/>
          <w:color w:val="333333"/>
          <w:kern w:val="0"/>
          <w:sz w:val="24"/>
          <w:szCs w:val="24"/>
        </w:rPr>
      </w:pPr>
      <w:r w:rsidRPr="00183E39">
        <w:rPr>
          <w:rFonts w:ascii="微软雅黑" w:eastAsia="微软雅黑" w:hAnsi="微软雅黑" w:cs="宋体" w:hint="eastAsia"/>
          <w:color w:val="333333"/>
          <w:kern w:val="0"/>
          <w:sz w:val="24"/>
          <w:szCs w:val="24"/>
        </w:rPr>
        <w:t>为创新发展现代服务业，按照《省政府办公厅关于转发省发展改革委江苏省省级服务业综合改革试点工作总体方案的通知》（苏政办发〔2012〕156号）、《常州市人民政府关于加快常州市现代服务业集聚区发展的意见》（</w:t>
      </w:r>
      <w:proofErr w:type="gramStart"/>
      <w:r w:rsidRPr="00183E39">
        <w:rPr>
          <w:rFonts w:ascii="微软雅黑" w:eastAsia="微软雅黑" w:hAnsi="微软雅黑" w:cs="宋体" w:hint="eastAsia"/>
          <w:color w:val="333333"/>
          <w:kern w:val="0"/>
          <w:sz w:val="24"/>
          <w:szCs w:val="24"/>
        </w:rPr>
        <w:t>常政发</w:t>
      </w:r>
      <w:proofErr w:type="gramEnd"/>
      <w:r w:rsidRPr="00183E39">
        <w:rPr>
          <w:rFonts w:ascii="微软雅黑" w:eastAsia="微软雅黑" w:hAnsi="微软雅黑" w:cs="宋体" w:hint="eastAsia"/>
          <w:color w:val="333333"/>
          <w:kern w:val="0"/>
          <w:sz w:val="24"/>
          <w:szCs w:val="24"/>
        </w:rPr>
        <w:t>〔2015〕77号）和《常州市市级服务业改革创新试点工作实施方案》（常发改〔2016〕236号）要求，经专家评审通过并进一步完善和明确试点任务后，现确定金坛区儒林镇，武进区</w:t>
      </w:r>
      <w:proofErr w:type="gramStart"/>
      <w:r w:rsidRPr="00183E39">
        <w:rPr>
          <w:rFonts w:ascii="微软雅黑" w:eastAsia="微软雅黑" w:hAnsi="微软雅黑" w:cs="宋体" w:hint="eastAsia"/>
          <w:color w:val="333333"/>
          <w:kern w:val="0"/>
          <w:sz w:val="24"/>
          <w:szCs w:val="24"/>
        </w:rPr>
        <w:t>湟</w:t>
      </w:r>
      <w:proofErr w:type="gramEnd"/>
      <w:r w:rsidRPr="00183E39">
        <w:rPr>
          <w:rFonts w:ascii="微软雅黑" w:eastAsia="微软雅黑" w:hAnsi="微软雅黑" w:cs="宋体" w:hint="eastAsia"/>
          <w:color w:val="333333"/>
          <w:kern w:val="0"/>
          <w:sz w:val="24"/>
          <w:szCs w:val="24"/>
        </w:rPr>
        <w:t>里镇、礼嘉镇、</w:t>
      </w:r>
      <w:proofErr w:type="gramStart"/>
      <w:r w:rsidRPr="00183E39">
        <w:rPr>
          <w:rFonts w:ascii="微软雅黑" w:eastAsia="微软雅黑" w:hAnsi="微软雅黑" w:cs="宋体" w:hint="eastAsia"/>
          <w:color w:val="333333"/>
          <w:kern w:val="0"/>
          <w:sz w:val="24"/>
          <w:szCs w:val="24"/>
        </w:rPr>
        <w:t>雪堰镇</w:t>
      </w:r>
      <w:proofErr w:type="gramEnd"/>
      <w:r w:rsidRPr="00183E39">
        <w:rPr>
          <w:rFonts w:ascii="微软雅黑" w:eastAsia="微软雅黑" w:hAnsi="微软雅黑" w:cs="宋体" w:hint="eastAsia"/>
          <w:color w:val="333333"/>
          <w:kern w:val="0"/>
          <w:sz w:val="24"/>
          <w:szCs w:val="24"/>
        </w:rPr>
        <w:t>和洛阳镇，新</w:t>
      </w:r>
      <w:proofErr w:type="gramStart"/>
      <w:r w:rsidRPr="00183E39">
        <w:rPr>
          <w:rFonts w:ascii="微软雅黑" w:eastAsia="微软雅黑" w:hAnsi="微软雅黑" w:cs="宋体" w:hint="eastAsia"/>
          <w:color w:val="333333"/>
          <w:kern w:val="0"/>
          <w:sz w:val="24"/>
          <w:szCs w:val="24"/>
        </w:rPr>
        <w:t>北区罗溪镇</w:t>
      </w:r>
      <w:proofErr w:type="gramEnd"/>
      <w:r w:rsidRPr="00183E39">
        <w:rPr>
          <w:rFonts w:ascii="微软雅黑" w:eastAsia="微软雅黑" w:hAnsi="微软雅黑" w:cs="宋体" w:hint="eastAsia"/>
          <w:color w:val="333333"/>
          <w:kern w:val="0"/>
          <w:sz w:val="24"/>
          <w:szCs w:val="24"/>
        </w:rPr>
        <w:t>、薛家镇、新桥镇、西夏</w:t>
      </w:r>
      <w:proofErr w:type="gramStart"/>
      <w:r w:rsidRPr="00183E39">
        <w:rPr>
          <w:rFonts w:ascii="微软雅黑" w:eastAsia="微软雅黑" w:hAnsi="微软雅黑" w:cs="宋体" w:hint="eastAsia"/>
          <w:color w:val="333333"/>
          <w:kern w:val="0"/>
          <w:sz w:val="24"/>
          <w:szCs w:val="24"/>
        </w:rPr>
        <w:t>墅</w:t>
      </w:r>
      <w:proofErr w:type="gramEnd"/>
      <w:r w:rsidRPr="00183E39">
        <w:rPr>
          <w:rFonts w:ascii="微软雅黑" w:eastAsia="微软雅黑" w:hAnsi="微软雅黑" w:cs="宋体" w:hint="eastAsia"/>
          <w:color w:val="333333"/>
          <w:kern w:val="0"/>
          <w:sz w:val="24"/>
          <w:szCs w:val="24"/>
        </w:rPr>
        <w:t>镇、春江镇（滨江经济开发区）、奔牛镇、孟河镇和龙虎塘街道，天宁区</w:t>
      </w:r>
      <w:proofErr w:type="gramStart"/>
      <w:r w:rsidRPr="00183E39">
        <w:rPr>
          <w:rFonts w:ascii="微软雅黑" w:eastAsia="微软雅黑" w:hAnsi="微软雅黑" w:cs="宋体" w:hint="eastAsia"/>
          <w:color w:val="333333"/>
          <w:kern w:val="0"/>
          <w:sz w:val="24"/>
          <w:szCs w:val="24"/>
        </w:rPr>
        <w:t>郑陆镇</w:t>
      </w:r>
      <w:proofErr w:type="gramEnd"/>
      <w:r w:rsidRPr="00183E39">
        <w:rPr>
          <w:rFonts w:ascii="微软雅黑" w:eastAsia="微软雅黑" w:hAnsi="微软雅黑" w:cs="宋体" w:hint="eastAsia"/>
          <w:color w:val="333333"/>
          <w:kern w:val="0"/>
          <w:sz w:val="24"/>
          <w:szCs w:val="24"/>
        </w:rPr>
        <w:t xml:space="preserve">、雕庄街道、青龙街道（天宁经济开发区）和红梅街道，钟楼区邹区镇、钟楼经济开发区（北港街道）和新闸街道，共20个镇（街道、开发区）为常州市市级服务业综合改革（产业创新）试点单位。 </w:t>
      </w:r>
    </w:p>
    <w:p w:rsidR="00183E39" w:rsidRPr="00183E39" w:rsidRDefault="00183E39" w:rsidP="00183E39">
      <w:pPr>
        <w:widowControl/>
        <w:spacing w:line="480" w:lineRule="atLeast"/>
        <w:ind w:firstLine="480"/>
        <w:jc w:val="left"/>
        <w:rPr>
          <w:rFonts w:ascii="微软雅黑" w:eastAsia="微软雅黑" w:hAnsi="微软雅黑" w:cs="宋体" w:hint="eastAsia"/>
          <w:color w:val="333333"/>
          <w:kern w:val="0"/>
          <w:sz w:val="24"/>
          <w:szCs w:val="24"/>
        </w:rPr>
      </w:pPr>
      <w:r w:rsidRPr="00183E39">
        <w:rPr>
          <w:rFonts w:ascii="微软雅黑" w:eastAsia="微软雅黑" w:hAnsi="微软雅黑" w:cs="宋体" w:hint="eastAsia"/>
          <w:color w:val="333333"/>
          <w:kern w:val="0"/>
          <w:sz w:val="24"/>
          <w:szCs w:val="24"/>
        </w:rPr>
        <w:t>各试点单位要认真贯彻落实《常州市“十三五”服务业发展规划》（</w:t>
      </w:r>
      <w:proofErr w:type="gramStart"/>
      <w:r w:rsidRPr="00183E39">
        <w:rPr>
          <w:rFonts w:ascii="微软雅黑" w:eastAsia="微软雅黑" w:hAnsi="微软雅黑" w:cs="宋体" w:hint="eastAsia"/>
          <w:color w:val="333333"/>
          <w:kern w:val="0"/>
          <w:sz w:val="24"/>
          <w:szCs w:val="24"/>
        </w:rPr>
        <w:t>常政办</w:t>
      </w:r>
      <w:proofErr w:type="gramEnd"/>
      <w:r w:rsidRPr="00183E39">
        <w:rPr>
          <w:rFonts w:ascii="微软雅黑" w:eastAsia="微软雅黑" w:hAnsi="微软雅黑" w:cs="宋体" w:hint="eastAsia"/>
          <w:color w:val="333333"/>
          <w:kern w:val="0"/>
          <w:sz w:val="24"/>
          <w:szCs w:val="24"/>
        </w:rPr>
        <w:t>发〔2016〕159号）和《常州市创新发展现代服务业三年行动计划（2016-2018）》（</w:t>
      </w:r>
      <w:proofErr w:type="gramStart"/>
      <w:r w:rsidRPr="00183E39">
        <w:rPr>
          <w:rFonts w:ascii="微软雅黑" w:eastAsia="微软雅黑" w:hAnsi="微软雅黑" w:cs="宋体" w:hint="eastAsia"/>
          <w:color w:val="333333"/>
          <w:kern w:val="0"/>
          <w:sz w:val="24"/>
          <w:szCs w:val="24"/>
        </w:rPr>
        <w:t>常政办</w:t>
      </w:r>
      <w:proofErr w:type="gramEnd"/>
      <w:r w:rsidRPr="00183E39">
        <w:rPr>
          <w:rFonts w:ascii="微软雅黑" w:eastAsia="微软雅黑" w:hAnsi="微软雅黑" w:cs="宋体" w:hint="eastAsia"/>
          <w:color w:val="333333"/>
          <w:kern w:val="0"/>
          <w:sz w:val="24"/>
          <w:szCs w:val="24"/>
        </w:rPr>
        <w:t>发〔2016〕141号）精神，加快建立和健全试点工作组织体系和工作机制，结合各自区域特色，全力推进产业对接融合、产教对接融合和二三产对接融合，确保先行先试工作任务完成。其中借助市级层面的产业对接会平台，组织制造业</w:t>
      </w:r>
      <w:proofErr w:type="gramStart"/>
      <w:r w:rsidRPr="00183E39">
        <w:rPr>
          <w:rFonts w:ascii="微软雅黑" w:eastAsia="微软雅黑" w:hAnsi="微软雅黑" w:cs="宋体" w:hint="eastAsia"/>
          <w:color w:val="333333"/>
          <w:kern w:val="0"/>
          <w:sz w:val="24"/>
          <w:szCs w:val="24"/>
        </w:rPr>
        <w:t>服务化重点</w:t>
      </w:r>
      <w:proofErr w:type="gramEnd"/>
      <w:r w:rsidRPr="00183E39">
        <w:rPr>
          <w:rFonts w:ascii="微软雅黑" w:eastAsia="微软雅黑" w:hAnsi="微软雅黑" w:cs="宋体" w:hint="eastAsia"/>
          <w:color w:val="333333"/>
          <w:kern w:val="0"/>
          <w:sz w:val="24"/>
          <w:szCs w:val="24"/>
        </w:rPr>
        <w:t xml:space="preserve">培育企业相关人员分批分次参加培训，将根据我委具体要求实施。 </w:t>
      </w:r>
    </w:p>
    <w:p w:rsidR="00183E39" w:rsidRPr="00183E39" w:rsidRDefault="00183E39" w:rsidP="00183E39">
      <w:pPr>
        <w:widowControl/>
        <w:spacing w:line="480" w:lineRule="atLeast"/>
        <w:ind w:firstLine="480"/>
        <w:jc w:val="left"/>
        <w:rPr>
          <w:rFonts w:ascii="微软雅黑" w:eastAsia="微软雅黑" w:hAnsi="微软雅黑" w:cs="宋体" w:hint="eastAsia"/>
          <w:color w:val="333333"/>
          <w:kern w:val="0"/>
          <w:sz w:val="24"/>
          <w:szCs w:val="24"/>
        </w:rPr>
      </w:pPr>
      <w:r w:rsidRPr="00183E39">
        <w:rPr>
          <w:rFonts w:ascii="微软雅黑" w:eastAsia="微软雅黑" w:hAnsi="微软雅黑" w:cs="宋体" w:hint="eastAsia"/>
          <w:color w:val="333333"/>
          <w:kern w:val="0"/>
          <w:sz w:val="24"/>
          <w:szCs w:val="24"/>
        </w:rPr>
        <w:t>各</w:t>
      </w:r>
      <w:proofErr w:type="gramStart"/>
      <w:r w:rsidRPr="00183E39">
        <w:rPr>
          <w:rFonts w:ascii="微软雅黑" w:eastAsia="微软雅黑" w:hAnsi="微软雅黑" w:cs="宋体" w:hint="eastAsia"/>
          <w:color w:val="333333"/>
          <w:kern w:val="0"/>
          <w:sz w:val="24"/>
          <w:szCs w:val="24"/>
        </w:rPr>
        <w:t>辖区发改部门</w:t>
      </w:r>
      <w:proofErr w:type="gramEnd"/>
      <w:r w:rsidRPr="00183E39">
        <w:rPr>
          <w:rFonts w:ascii="微软雅黑" w:eastAsia="微软雅黑" w:hAnsi="微软雅黑" w:cs="宋体" w:hint="eastAsia"/>
          <w:color w:val="333333"/>
          <w:kern w:val="0"/>
          <w:sz w:val="24"/>
          <w:szCs w:val="24"/>
        </w:rPr>
        <w:t xml:space="preserve">要做好试点工作的督促推进，及时反馈试点工作进展情况。我委将会同市有关部门按照各自职能协助各辖区解决试点工作中遇到的困难和问题，确保试点任务顺利完成。 </w:t>
      </w:r>
    </w:p>
    <w:p w:rsidR="00183E39" w:rsidRPr="00183E39" w:rsidRDefault="00183E39" w:rsidP="00183E39">
      <w:pPr>
        <w:widowControl/>
        <w:spacing w:line="480" w:lineRule="atLeast"/>
        <w:ind w:firstLine="480"/>
        <w:jc w:val="right"/>
        <w:rPr>
          <w:rFonts w:ascii="微软雅黑" w:eastAsia="微软雅黑" w:hAnsi="微软雅黑" w:cs="宋体" w:hint="eastAsia"/>
          <w:color w:val="333333"/>
          <w:kern w:val="0"/>
          <w:sz w:val="24"/>
          <w:szCs w:val="24"/>
        </w:rPr>
      </w:pPr>
      <w:r w:rsidRPr="00183E39">
        <w:rPr>
          <w:rFonts w:ascii="微软雅黑" w:eastAsia="微软雅黑" w:hAnsi="微软雅黑" w:cs="宋体" w:hint="eastAsia"/>
          <w:color w:val="333333"/>
          <w:kern w:val="0"/>
          <w:sz w:val="24"/>
          <w:szCs w:val="24"/>
        </w:rPr>
        <w:t xml:space="preserve">常州市发展和改革委员会 </w:t>
      </w:r>
    </w:p>
    <w:p w:rsidR="00C625E5" w:rsidRDefault="00183E39" w:rsidP="00183E39">
      <w:pPr>
        <w:ind w:firstLineChars="2350" w:firstLine="5640"/>
        <w:rPr>
          <w:rFonts w:ascii="微软雅黑" w:eastAsia="微软雅黑" w:hAnsi="微软雅黑" w:cs="宋体" w:hint="eastAsia"/>
          <w:color w:val="333333"/>
          <w:kern w:val="0"/>
          <w:sz w:val="24"/>
          <w:szCs w:val="24"/>
        </w:rPr>
      </w:pPr>
      <w:r w:rsidRPr="00183E39">
        <w:rPr>
          <w:rFonts w:ascii="微软雅黑" w:eastAsia="微软雅黑" w:hAnsi="微软雅黑" w:cs="宋体" w:hint="eastAsia"/>
          <w:color w:val="333333"/>
          <w:kern w:val="0"/>
          <w:sz w:val="24"/>
          <w:szCs w:val="24"/>
        </w:rPr>
        <w:lastRenderedPageBreak/>
        <w:t>2017年12月11日</w:t>
      </w:r>
    </w:p>
    <w:p w:rsidR="00183E39" w:rsidRDefault="00183E39" w:rsidP="00183E39">
      <w:pPr>
        <w:jc w:val="right"/>
        <w:rPr>
          <w:rFonts w:hint="eastAsia"/>
        </w:rPr>
      </w:pPr>
      <w:r>
        <w:rPr>
          <w:rFonts w:hint="eastAsia"/>
        </w:rPr>
        <w:t>产生日期：</w:t>
      </w:r>
      <w:bookmarkStart w:id="0" w:name="_GoBack"/>
      <w:r>
        <w:rPr>
          <w:rFonts w:hint="eastAsia"/>
        </w:rPr>
        <w:t>2017-12-11</w:t>
      </w:r>
      <w:r>
        <w:rPr>
          <w:rFonts w:hint="eastAsia"/>
        </w:rPr>
        <w:t xml:space="preserve">  </w:t>
      </w:r>
      <w:bookmarkEnd w:id="0"/>
      <w:r>
        <w:rPr>
          <w:rFonts w:hint="eastAsia"/>
        </w:rPr>
        <w:t>发布机构：</w:t>
      </w:r>
      <w:proofErr w:type="gramStart"/>
      <w:r>
        <w:rPr>
          <w:rFonts w:hint="eastAsia"/>
        </w:rPr>
        <w:t>市发改委</w:t>
      </w:r>
      <w:proofErr w:type="gramEnd"/>
    </w:p>
    <w:sectPr w:rsidR="00183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3F"/>
    <w:rsid w:val="00183E39"/>
    <w:rsid w:val="0098223F"/>
    <w:rsid w:val="00C6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83E39"/>
    <w:pPr>
      <w:ind w:leftChars="2500" w:left="100"/>
    </w:pPr>
  </w:style>
  <w:style w:type="character" w:customStyle="1" w:styleId="Char">
    <w:name w:val="日期 Char"/>
    <w:basedOn w:val="a0"/>
    <w:link w:val="a3"/>
    <w:uiPriority w:val="99"/>
    <w:semiHidden/>
    <w:rsid w:val="00183E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83E39"/>
    <w:pPr>
      <w:ind w:leftChars="2500" w:left="100"/>
    </w:pPr>
  </w:style>
  <w:style w:type="character" w:customStyle="1" w:styleId="Char">
    <w:name w:val="日期 Char"/>
    <w:basedOn w:val="a0"/>
    <w:link w:val="a3"/>
    <w:uiPriority w:val="99"/>
    <w:semiHidden/>
    <w:rsid w:val="0018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Words>
  <Characters>616</Characters>
  <Application>Microsoft Office Word</Application>
  <DocSecurity>0</DocSecurity>
  <Lines>5</Lines>
  <Paragraphs>1</Paragraphs>
  <ScaleCrop>false</ScaleCrop>
  <Company>Lenovo (Beijing) Limited</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2019-08-20T04:20:00Z</dcterms:created>
  <dcterms:modified xsi:type="dcterms:W3CDTF">2019-08-20T04:23:00Z</dcterms:modified>
</cp:coreProperties>
</file>